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22DD" w14:textId="77777777" w:rsidR="00941C7D" w:rsidRPr="00FE4181" w:rsidRDefault="00D96C39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FE4181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0B4C38A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6261346" w14:textId="77777777" w:rsidR="00D96C39" w:rsidRPr="00FE418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77777777" w:rsidR="00D96C39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Autor </w:t>
      </w:r>
      <w:r w:rsidR="006A176D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7DD95148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1510315E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942A084" w14:textId="77777777" w:rsidR="00A870FB" w:rsidRPr="00FE4181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 w:rsidRPr="00FE4181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7C14B8B9" w14:textId="77777777" w:rsidR="002817DE" w:rsidRPr="00FE4181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1FF8A11" w14:textId="3D8DE024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Este texto contém indicações relativas ao formato que as comunicações submetidas ao IPCE 201</w:t>
      </w:r>
      <w:r w:rsidR="004A01DB">
        <w:rPr>
          <w:rFonts w:ascii="Georgia" w:hAnsi="Georgia"/>
          <w:sz w:val="19"/>
          <w:szCs w:val="19"/>
        </w:rPr>
        <w:t>9</w:t>
      </w:r>
      <w:r w:rsidRPr="00FE4181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03608792" w14:textId="7263B1FB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O texto do resumo não deve exceder 1500 caracteres com espaços. A fonte utilizada deve ser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itálico, espaçamento simples, justificado,6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</w:t>
      </w:r>
      <w:r w:rsidR="0041405B" w:rsidRPr="00FE4181">
        <w:rPr>
          <w:rFonts w:ascii="Georgia" w:hAnsi="Georgia"/>
          <w:sz w:val="19"/>
          <w:szCs w:val="19"/>
        </w:rPr>
        <w:t>parágrafo.</w:t>
      </w:r>
    </w:p>
    <w:p w14:paraId="293D93E7" w14:textId="77777777" w:rsidR="002817DE" w:rsidRPr="00FE4181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Palavras-chave: entre 3 e 5.</w:t>
      </w:r>
    </w:p>
    <w:p w14:paraId="3A5FD0AC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D52277" w14:textId="77777777" w:rsidR="00A870FB" w:rsidRPr="00FE4181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proofErr w:type="spellStart"/>
      <w:r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proofErr w:type="spellEnd"/>
      <w:r w:rsidR="001B6D93" w:rsidRPr="00FE4181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7397E9BF" w14:textId="72A68C35" w:rsidR="00D96C39" w:rsidRPr="00EF1933" w:rsidRDefault="00EF1933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EF1933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EF1933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</w:p>
    <w:p w14:paraId="665B0FB5" w14:textId="77777777" w:rsidR="00D96C39" w:rsidRPr="00FE4181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4E768432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3BA4C2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Texto da comunicação</w:t>
      </w:r>
    </w:p>
    <w:p w14:paraId="0D0853C8" w14:textId="1E6561F8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O do</w:t>
      </w:r>
      <w:r w:rsidR="00EF1933">
        <w:rPr>
          <w:rFonts w:ascii="Georgia" w:hAnsi="Georgia"/>
          <w:sz w:val="19"/>
          <w:szCs w:val="19"/>
        </w:rPr>
        <w:t xml:space="preserve">cumento não poderá exceder os 30 000 caracteres, incluindo espaços e excluindo: título; afiliação e contacto; resumo e palavras-chave e </w:t>
      </w:r>
      <w:proofErr w:type="spellStart"/>
      <w:r w:rsidR="00EF1933" w:rsidRPr="00EF1933">
        <w:rPr>
          <w:rFonts w:ascii="Georgia" w:hAnsi="Georgia"/>
          <w:i/>
          <w:sz w:val="19"/>
          <w:szCs w:val="19"/>
        </w:rPr>
        <w:t>abstract</w:t>
      </w:r>
      <w:proofErr w:type="spellEnd"/>
      <w:r w:rsidR="00EF1933" w:rsidRPr="00EF1933">
        <w:rPr>
          <w:rFonts w:ascii="Georgia" w:hAnsi="Georgia"/>
          <w:i/>
          <w:sz w:val="19"/>
          <w:szCs w:val="19"/>
        </w:rPr>
        <w:t xml:space="preserve"> </w:t>
      </w:r>
      <w:r w:rsidR="00EF1933" w:rsidRPr="00EF1933">
        <w:rPr>
          <w:rFonts w:ascii="Georgia" w:hAnsi="Georgia"/>
          <w:sz w:val="19"/>
          <w:szCs w:val="19"/>
        </w:rPr>
        <w:t>e</w:t>
      </w:r>
      <w:r w:rsidR="00EF1933" w:rsidRPr="00EF1933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EF1933" w:rsidRPr="00EF1933">
        <w:rPr>
          <w:rFonts w:ascii="Georgia" w:hAnsi="Georgia"/>
          <w:i/>
          <w:sz w:val="19"/>
          <w:szCs w:val="19"/>
        </w:rPr>
        <w:t>keywords</w:t>
      </w:r>
      <w:proofErr w:type="spellEnd"/>
      <w:r w:rsidR="00EF1933">
        <w:rPr>
          <w:rFonts w:ascii="Georgia" w:hAnsi="Georgia"/>
          <w:sz w:val="19"/>
          <w:szCs w:val="19"/>
        </w:rPr>
        <w:t xml:space="preserve">. </w:t>
      </w:r>
      <w:r w:rsidRPr="00FE4181">
        <w:rPr>
          <w:rFonts w:ascii="Georgia" w:hAnsi="Georgia"/>
          <w:sz w:val="19"/>
          <w:szCs w:val="19"/>
        </w:rPr>
        <w:t>As margens são as que este modelo define.</w:t>
      </w:r>
    </w:p>
    <w:p w14:paraId="1382CA71" w14:textId="77777777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espaçamento entre linhas de 1,5 cm, justificado,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1B9D2007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Título da secção</w:t>
      </w:r>
    </w:p>
    <w:p w14:paraId="75E27140" w14:textId="41332CCF" w:rsidR="00C32DC6" w:rsidRPr="00FE4181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tamanho 9,5, negrito, espaçamento de </w:t>
      </w:r>
      <w:r w:rsidR="005C77BD" w:rsidRPr="00FE4181">
        <w:rPr>
          <w:rFonts w:ascii="Georgia" w:hAnsi="Georgia"/>
          <w:sz w:val="19"/>
          <w:szCs w:val="19"/>
        </w:rPr>
        <w:t>1,5 linhas, alinhado à esquerda.</w:t>
      </w:r>
    </w:p>
    <w:p w14:paraId="0B1F93BF" w14:textId="77777777" w:rsidR="00C32DC6" w:rsidRPr="00FE4181" w:rsidRDefault="00C32DC6" w:rsidP="00C32DC6">
      <w:pPr>
        <w:pStyle w:val="SIEMTtulo3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Título da subsecção </w:t>
      </w:r>
    </w:p>
    <w:p w14:paraId="5573C4A7" w14:textId="77777777" w:rsidR="00C32DC6" w:rsidRPr="00FE4181" w:rsidRDefault="00C32DC6" w:rsidP="007150FD">
      <w:pPr>
        <w:pStyle w:val="SIEMTextoNormal"/>
        <w:ind w:left="2552" w:right="706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tamanho 9,5, itálico, espaçamento de 1,5 linhas, alinhado à esquerda, com avanço de 1,25 cm, 12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antes do parágrafo.</w:t>
      </w:r>
    </w:p>
    <w:p w14:paraId="554C1255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Citações</w:t>
      </w:r>
    </w:p>
    <w:p w14:paraId="626834A6" w14:textId="77777777" w:rsidR="00C32DC6" w:rsidRPr="00FE4181" w:rsidRDefault="00C32DC6" w:rsidP="00C32DC6">
      <w:pPr>
        <w:pStyle w:val="SIEMCitao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justificado, espaçamento simples,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52B8A21D" w14:textId="77777777" w:rsidR="00C32DC6" w:rsidRPr="00FE4181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>Legendas de figuras, gráficos, tabelas ou quadros</w:t>
      </w:r>
    </w:p>
    <w:p w14:paraId="10301C43" w14:textId="77777777" w:rsidR="00873FC6" w:rsidRPr="00FE4181" w:rsidRDefault="00C32DC6" w:rsidP="00873FC6">
      <w:pPr>
        <w:pStyle w:val="SIEMFiguras"/>
        <w:ind w:left="2127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Figuras e gráficos: numerados e legendados em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>, 9,5</w:t>
      </w:r>
      <w:r w:rsidR="006D2622" w:rsidRPr="00FE4181">
        <w:rPr>
          <w:rFonts w:ascii="Georgia" w:hAnsi="Georgia"/>
          <w:sz w:val="19"/>
          <w:szCs w:val="19"/>
        </w:rPr>
        <w:t xml:space="preserve">, normal, centrado, </w:t>
      </w:r>
      <w:r w:rsidRPr="00FE4181">
        <w:rPr>
          <w:rFonts w:ascii="Georgia" w:hAnsi="Georgia"/>
          <w:sz w:val="19"/>
          <w:szCs w:val="19"/>
        </w:rPr>
        <w:t xml:space="preserve">espaçamento simples,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antes do parágrafo e 18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20B8F522" w14:textId="23BBF9F5" w:rsidR="00C32DC6" w:rsidRPr="00FE4181" w:rsidRDefault="00C32DC6" w:rsidP="00873FC6">
      <w:pPr>
        <w:pStyle w:val="SIEMFiguras"/>
        <w:ind w:left="2127"/>
        <w:rPr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lastRenderedPageBreak/>
        <w:t xml:space="preserve">Tabelas ou quadros: numerados e titulados em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normal, centrado, espaçamento simples, 18 </w:t>
      </w:r>
      <w:proofErr w:type="spellStart"/>
      <w:r w:rsidRPr="00FE4181">
        <w:rPr>
          <w:rFonts w:ascii="Georgia" w:hAnsi="Georgia"/>
          <w:sz w:val="19"/>
          <w:szCs w:val="19"/>
        </w:rPr>
        <w:t>pt</w:t>
      </w:r>
      <w:r w:rsidR="0009226F" w:rsidRPr="00FE4181">
        <w:rPr>
          <w:rFonts w:ascii="Georgia" w:hAnsi="Georgia"/>
          <w:sz w:val="19"/>
          <w:szCs w:val="19"/>
        </w:rPr>
        <w:t>s</w:t>
      </w:r>
      <w:proofErr w:type="spellEnd"/>
      <w:r w:rsidR="0009226F" w:rsidRPr="00FE4181">
        <w:rPr>
          <w:rFonts w:ascii="Georgia" w:hAnsi="Georgia"/>
          <w:sz w:val="19"/>
          <w:szCs w:val="19"/>
        </w:rPr>
        <w:t xml:space="preserve"> antes do parágrafo e 6 </w:t>
      </w:r>
      <w:proofErr w:type="spellStart"/>
      <w:r w:rsidR="0009226F" w:rsidRPr="00FE4181">
        <w:rPr>
          <w:rFonts w:ascii="Georgia" w:hAnsi="Georgia"/>
          <w:sz w:val="19"/>
          <w:szCs w:val="19"/>
        </w:rPr>
        <w:t>pt</w:t>
      </w:r>
      <w:r w:rsidRPr="00FE4181">
        <w:rPr>
          <w:rFonts w:ascii="Georgia" w:hAnsi="Georgia"/>
          <w:sz w:val="19"/>
          <w:szCs w:val="19"/>
        </w:rPr>
        <w:t>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</w:t>
      </w:r>
      <w:r w:rsidRPr="00FE4181">
        <w:rPr>
          <w:sz w:val="19"/>
          <w:szCs w:val="19"/>
        </w:rPr>
        <w:t xml:space="preserve">. </w:t>
      </w:r>
    </w:p>
    <w:p w14:paraId="58E06E02" w14:textId="77777777" w:rsidR="004A01DB" w:rsidRDefault="00C32DC6" w:rsidP="003E7AAE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  <w:r w:rsidRPr="004A01DB">
        <w:rPr>
          <w:rFonts w:ascii="Georgia" w:hAnsi="Georgia"/>
          <w:b/>
          <w:sz w:val="19"/>
          <w:szCs w:val="19"/>
        </w:rPr>
        <w:t>Referências bibliográficas</w:t>
      </w:r>
      <w:r w:rsidR="00EF1933">
        <w:rPr>
          <w:rFonts w:ascii="Georgia" w:hAnsi="Georgia"/>
          <w:sz w:val="19"/>
          <w:szCs w:val="19"/>
        </w:rPr>
        <w:t xml:space="preserve"> </w:t>
      </w:r>
    </w:p>
    <w:p w14:paraId="5D96009E" w14:textId="7E8DD8C6" w:rsidR="003E7AAE" w:rsidRPr="004A01DB" w:rsidRDefault="004A01DB" w:rsidP="004A01DB">
      <w:pPr>
        <w:pStyle w:val="SIEMReferncias"/>
        <w:ind w:left="2806" w:hanging="708"/>
        <w:rPr>
          <w:b/>
          <w:color w:val="0000FF"/>
          <w:u w:val="single"/>
        </w:rPr>
      </w:pPr>
      <w:hyperlink r:id="rId9" w:history="1">
        <w:r w:rsidRPr="004A01DB">
          <w:rPr>
            <w:rStyle w:val="Hiperligao"/>
            <w:rFonts w:ascii="Georgia" w:hAnsi="Georgia"/>
            <w:sz w:val="19"/>
            <w:szCs w:val="19"/>
          </w:rPr>
          <w:t>Normas APA</w:t>
        </w:r>
      </w:hyperlink>
      <w:r w:rsidR="003E7AAE" w:rsidRPr="004A01DB">
        <w:rPr>
          <w:rStyle w:val="Hiperligao"/>
          <w:b/>
        </w:rPr>
        <w:t xml:space="preserve"> </w:t>
      </w:r>
    </w:p>
    <w:p w14:paraId="233107C4" w14:textId="49625CFC" w:rsidR="003E7AAE" w:rsidRDefault="00C32DC6" w:rsidP="00C32DC6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FE4181">
        <w:rPr>
          <w:rFonts w:ascii="Georgia" w:hAnsi="Georgia"/>
          <w:sz w:val="19"/>
          <w:szCs w:val="19"/>
        </w:rPr>
        <w:t>Georgia</w:t>
      </w:r>
      <w:proofErr w:type="spellEnd"/>
      <w:r w:rsidRPr="00FE4181">
        <w:rPr>
          <w:rFonts w:ascii="Georgia" w:hAnsi="Georgia"/>
          <w:sz w:val="19"/>
          <w:szCs w:val="19"/>
        </w:rPr>
        <w:t xml:space="preserve">, 9,5, justificado, espaçamento simples, com avanço especial pendente de 1,2 cm, 6 </w:t>
      </w:r>
      <w:proofErr w:type="spellStart"/>
      <w:r w:rsidRPr="00FE4181">
        <w:rPr>
          <w:rFonts w:ascii="Georgia" w:hAnsi="Georgia"/>
          <w:sz w:val="19"/>
          <w:szCs w:val="19"/>
        </w:rPr>
        <w:t>pts</w:t>
      </w:r>
      <w:proofErr w:type="spellEnd"/>
      <w:r w:rsidRPr="00FE4181">
        <w:rPr>
          <w:rFonts w:ascii="Georgia" w:hAnsi="Georgia"/>
          <w:sz w:val="19"/>
          <w:szCs w:val="19"/>
        </w:rPr>
        <w:t xml:space="preserve"> depois do parágrafo. </w:t>
      </w:r>
    </w:p>
    <w:p w14:paraId="2D657523" w14:textId="77777777" w:rsidR="003E7AAE" w:rsidRPr="00FE4181" w:rsidRDefault="003E7AAE" w:rsidP="00C32DC6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65BB634C" w14:textId="77777777" w:rsidR="00C32DC6" w:rsidRPr="004A01DB" w:rsidRDefault="00C32DC6" w:rsidP="00C32DC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</w:rPr>
      </w:pPr>
      <w:r w:rsidRPr="004A01DB">
        <w:rPr>
          <w:rFonts w:ascii="Georgia" w:hAnsi="Georgia"/>
          <w:sz w:val="19"/>
          <w:szCs w:val="19"/>
          <w:u w:val="single"/>
        </w:rPr>
        <w:t>Exemplos para formatação:</w:t>
      </w:r>
    </w:p>
    <w:p w14:paraId="439ED4F8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proofErr w:type="spellStart"/>
      <w:r w:rsidRPr="00FE4181">
        <w:rPr>
          <w:rFonts w:ascii="Georgia" w:hAnsi="Georgia"/>
          <w:sz w:val="19"/>
          <w:szCs w:val="19"/>
        </w:rPr>
        <w:t>Jonassen</w:t>
      </w:r>
      <w:proofErr w:type="spellEnd"/>
      <w:r w:rsidRPr="00FE4181">
        <w:rPr>
          <w:rFonts w:ascii="Georgia" w:hAnsi="Georgia"/>
          <w:sz w:val="19"/>
          <w:szCs w:val="19"/>
        </w:rPr>
        <w:t xml:space="preserve">, D. (2007). </w:t>
      </w:r>
      <w:r w:rsidRPr="00FE4181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FE4181">
        <w:rPr>
          <w:rFonts w:ascii="Georgia" w:hAnsi="Georgia"/>
          <w:sz w:val="19"/>
          <w:szCs w:val="19"/>
        </w:rPr>
        <w:t xml:space="preserve">. </w:t>
      </w:r>
      <w:r w:rsidRPr="00FE4181">
        <w:rPr>
          <w:rFonts w:ascii="Georgia" w:hAnsi="Georgia"/>
          <w:sz w:val="19"/>
          <w:szCs w:val="19"/>
          <w:lang w:val="en-GB"/>
        </w:rPr>
        <w:t xml:space="preserve">Porto: Porto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Editora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>.</w:t>
      </w:r>
    </w:p>
    <w:p w14:paraId="3F5D0862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Høines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&amp; A. B.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Fuglestad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(Eds.), </w:t>
      </w:r>
      <w:r w:rsidRPr="00FE4181">
        <w:rPr>
          <w:rFonts w:ascii="Georgia" w:hAnsi="Georgia"/>
          <w:i/>
          <w:sz w:val="19"/>
          <w:szCs w:val="19"/>
          <w:lang w:val="en-GB"/>
        </w:rPr>
        <w:t>Proc. 28th Conf. of the Int. Group for the Psychology of Mathematics Education</w:t>
      </w:r>
      <w:r w:rsidRPr="00FE4181">
        <w:rPr>
          <w:rFonts w:ascii="Georgia" w:hAnsi="Georgia"/>
          <w:sz w:val="19"/>
          <w:szCs w:val="19"/>
          <w:lang w:val="en-GB"/>
        </w:rPr>
        <w:t xml:space="preserve"> (Vol. 2, pp. 191-198). Bergen, Norway: PME.</w:t>
      </w:r>
    </w:p>
    <w:p w14:paraId="6F176CB8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In N. A.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Pateman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Zilliox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(Eds.), Proc. 27th Conf. of the Int. Group for the Psychology of Mathematics Education (Vol. 3, pp. 261-268). Honolulu, USA: PME.</w:t>
      </w:r>
    </w:p>
    <w:p w14:paraId="70B2B5DE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 w:rsidRPr="00FE4181"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 w:rsidRPr="00FE4181">
        <w:rPr>
          <w:rFonts w:ascii="Georgia" w:hAnsi="Georgia"/>
          <w:sz w:val="19"/>
          <w:szCs w:val="19"/>
          <w:lang w:val="en-GB"/>
        </w:rPr>
        <w:t>, 21(2), 132-144.</w:t>
      </w:r>
    </w:p>
    <w:p w14:paraId="12F7FC90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FE4181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FE4181">
        <w:rPr>
          <w:rFonts w:ascii="Georgia" w:hAnsi="Georgia"/>
          <w:sz w:val="19"/>
          <w:szCs w:val="19"/>
          <w:lang w:val="en-GB"/>
        </w:rPr>
        <w:t>, 2(4), 511-528.</w:t>
      </w:r>
    </w:p>
    <w:p w14:paraId="4EA0DDFA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4A01DB">
        <w:rPr>
          <w:rFonts w:ascii="Georgia" w:hAnsi="Georgia"/>
          <w:sz w:val="19"/>
          <w:szCs w:val="19"/>
        </w:rPr>
        <w:t xml:space="preserve">Rodrigues, E. F. (2001). </w:t>
      </w:r>
      <w:r w:rsidRPr="00FE4181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FE4181">
        <w:rPr>
          <w:rFonts w:ascii="Georgia" w:hAnsi="Georgia"/>
          <w:sz w:val="19"/>
          <w:szCs w:val="19"/>
        </w:rPr>
        <w:t xml:space="preserve">. Acedido em 10 de Outubro, 2002, em </w:t>
      </w:r>
      <w:hyperlink r:id="rId10" w:history="1">
        <w:r w:rsidRPr="00FE4181">
          <w:rPr>
            <w:rStyle w:val="Hiperligao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FE4181">
        <w:rPr>
          <w:rFonts w:ascii="Georgia" w:hAnsi="Georgia"/>
          <w:sz w:val="19"/>
          <w:szCs w:val="19"/>
        </w:rPr>
        <w:t>.</w:t>
      </w:r>
    </w:p>
    <w:p w14:paraId="04F7A857" w14:textId="0DD413F6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bookmarkStart w:id="0" w:name="_GoBack"/>
      <w:bookmarkEnd w:id="0"/>
      <w:r w:rsidRPr="00FE4181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 w:rsidR="004A01DB" w:rsidRPr="00FE4181">
        <w:rPr>
          <w:rFonts w:ascii="Georgia" w:hAnsi="Georgia"/>
          <w:sz w:val="19"/>
          <w:szCs w:val="19"/>
        </w:rPr>
        <w:t>IPCE (</w:t>
      </w:r>
      <w:r w:rsidRPr="00FE4181">
        <w:rPr>
          <w:rFonts w:ascii="Georgia" w:hAnsi="Georgia"/>
          <w:sz w:val="19"/>
          <w:szCs w:val="19"/>
        </w:rPr>
        <w:t>ipce@ipleiria.pt).</w:t>
      </w:r>
      <w:r w:rsidRPr="00C32DC6">
        <w:rPr>
          <w:rFonts w:ascii="Georgia" w:hAnsi="Georgia"/>
          <w:sz w:val="19"/>
          <w:szCs w:val="19"/>
        </w:rPr>
        <w:t xml:space="preserve"> </w:t>
      </w:r>
    </w:p>
    <w:p w14:paraId="2C01C4C8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3D2A" w14:textId="77777777" w:rsidR="00014005" w:rsidRDefault="00014005" w:rsidP="00CD7BC4">
      <w:pPr>
        <w:spacing w:after="0" w:line="240" w:lineRule="auto"/>
      </w:pPr>
      <w:r>
        <w:separator/>
      </w:r>
    </w:p>
  </w:endnote>
  <w:endnote w:type="continuationSeparator" w:id="0">
    <w:p w14:paraId="570BFB63" w14:textId="77777777" w:rsidR="00014005" w:rsidRDefault="00014005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2377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2377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DB92" w14:textId="77777777" w:rsidR="00014005" w:rsidRDefault="00014005" w:rsidP="00CD7BC4">
      <w:pPr>
        <w:spacing w:after="0" w:line="240" w:lineRule="auto"/>
      </w:pPr>
      <w:r>
        <w:separator/>
      </w:r>
    </w:p>
  </w:footnote>
  <w:footnote w:type="continuationSeparator" w:id="0">
    <w:p w14:paraId="0FF14A97" w14:textId="77777777" w:rsidR="00014005" w:rsidRDefault="00014005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7D5B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0AB903F3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76D9265D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03A1BA9F" w14:textId="3C49981F" w:rsidR="00E06AB1" w:rsidRPr="0002377A" w:rsidRDefault="0002377A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2019</w:t>
    </w:r>
  </w:p>
  <w:p w14:paraId="01BABE04" w14:textId="77777777" w:rsidR="00DF077B" w:rsidRDefault="00DF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005"/>
    <w:rsid w:val="00014804"/>
    <w:rsid w:val="0002377A"/>
    <w:rsid w:val="0009226F"/>
    <w:rsid w:val="00164C43"/>
    <w:rsid w:val="001B62F4"/>
    <w:rsid w:val="001B6D93"/>
    <w:rsid w:val="00224333"/>
    <w:rsid w:val="0023649B"/>
    <w:rsid w:val="00256E17"/>
    <w:rsid w:val="00274CE2"/>
    <w:rsid w:val="002817DE"/>
    <w:rsid w:val="0031288F"/>
    <w:rsid w:val="00327839"/>
    <w:rsid w:val="003352DA"/>
    <w:rsid w:val="00337207"/>
    <w:rsid w:val="003E7AAE"/>
    <w:rsid w:val="003F650E"/>
    <w:rsid w:val="0041405B"/>
    <w:rsid w:val="00423DD2"/>
    <w:rsid w:val="004A01DB"/>
    <w:rsid w:val="00515745"/>
    <w:rsid w:val="00547AFC"/>
    <w:rsid w:val="00575E2E"/>
    <w:rsid w:val="00587D83"/>
    <w:rsid w:val="005C77BD"/>
    <w:rsid w:val="005E38D5"/>
    <w:rsid w:val="005E6601"/>
    <w:rsid w:val="00666893"/>
    <w:rsid w:val="0069362C"/>
    <w:rsid w:val="006A176D"/>
    <w:rsid w:val="006D2622"/>
    <w:rsid w:val="007150FD"/>
    <w:rsid w:val="00776EDF"/>
    <w:rsid w:val="008070A6"/>
    <w:rsid w:val="00873FC6"/>
    <w:rsid w:val="008A247B"/>
    <w:rsid w:val="008A2773"/>
    <w:rsid w:val="00922756"/>
    <w:rsid w:val="00941C7D"/>
    <w:rsid w:val="009643A0"/>
    <w:rsid w:val="00976A91"/>
    <w:rsid w:val="00996479"/>
    <w:rsid w:val="00A24E62"/>
    <w:rsid w:val="00A870FB"/>
    <w:rsid w:val="00B25702"/>
    <w:rsid w:val="00B32499"/>
    <w:rsid w:val="00B52CBB"/>
    <w:rsid w:val="00B772CA"/>
    <w:rsid w:val="00C1308A"/>
    <w:rsid w:val="00C23810"/>
    <w:rsid w:val="00C32DC6"/>
    <w:rsid w:val="00C4515B"/>
    <w:rsid w:val="00C603BD"/>
    <w:rsid w:val="00C72F86"/>
    <w:rsid w:val="00C82600"/>
    <w:rsid w:val="00C9011E"/>
    <w:rsid w:val="00CD7BC4"/>
    <w:rsid w:val="00D96C39"/>
    <w:rsid w:val="00DA6EE1"/>
    <w:rsid w:val="00DD4466"/>
    <w:rsid w:val="00DF077B"/>
    <w:rsid w:val="00E012ED"/>
    <w:rsid w:val="00E06AB1"/>
    <w:rsid w:val="00EB73A9"/>
    <w:rsid w:val="00EF1933"/>
    <w:rsid w:val="00EF61E7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.fc.ul.pt/recentes/mpfip/comunica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pleiria.pt/sdoc/wp-content/uploads/sites/10/2015/05/Referencias-AP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1F999256-E302-7040-89DD-468C4FDA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Romain Gillain</cp:lastModifiedBy>
  <cp:revision>7</cp:revision>
  <cp:lastPrinted>2013-10-17T16:21:00Z</cp:lastPrinted>
  <dcterms:created xsi:type="dcterms:W3CDTF">2018-10-26T15:13:00Z</dcterms:created>
  <dcterms:modified xsi:type="dcterms:W3CDTF">2018-11-04T15:54:00Z</dcterms:modified>
</cp:coreProperties>
</file>